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C9E" w:rsidRPr="0037395B" w:rsidRDefault="00943C9E" w:rsidP="00943C9E">
      <w:pPr>
        <w:jc w:val="both"/>
        <w:rPr>
          <w:b/>
        </w:rPr>
      </w:pPr>
      <w:r w:rsidRPr="0037395B">
        <w:rPr>
          <w:b/>
        </w:rPr>
        <w:t xml:space="preserve">                                                          </w:t>
      </w:r>
      <w:r w:rsidR="00B51792">
        <w:rPr>
          <w:b/>
        </w:rPr>
        <w:t xml:space="preserve">      </w:t>
      </w:r>
    </w:p>
    <w:p w:rsidR="00B51792" w:rsidRPr="006F7429" w:rsidRDefault="00943C9E" w:rsidP="00943C9E">
      <w:pPr>
        <w:jc w:val="both"/>
        <w:rPr>
          <w:b/>
        </w:rPr>
      </w:pPr>
      <w:r>
        <w:t xml:space="preserve">    </w:t>
      </w:r>
      <w:r w:rsidRPr="00B51792">
        <w:rPr>
          <w:b/>
          <w:sz w:val="32"/>
          <w:szCs w:val="32"/>
        </w:rPr>
        <w:t xml:space="preserve"> </w:t>
      </w:r>
      <w:bookmarkStart w:id="0" w:name="_GoBack"/>
      <w:r w:rsidR="00B51792" w:rsidRPr="006F7429">
        <w:rPr>
          <w:b/>
        </w:rPr>
        <w:t>Аннотация к рабочей программе по изобразительному искусству 7 класс.</w:t>
      </w:r>
    </w:p>
    <w:p w:rsidR="00B51792" w:rsidRPr="006F7429" w:rsidRDefault="00B51792" w:rsidP="00943C9E">
      <w:pPr>
        <w:jc w:val="both"/>
      </w:pPr>
    </w:p>
    <w:p w:rsidR="00943C9E" w:rsidRDefault="00943C9E" w:rsidP="00943C9E">
      <w:pPr>
        <w:jc w:val="both"/>
      </w:pPr>
      <w:r>
        <w:t xml:space="preserve">   </w:t>
      </w:r>
      <w:r w:rsidR="00E3015F">
        <w:t xml:space="preserve"> Р</w:t>
      </w:r>
      <w:r w:rsidRPr="00AE66DE">
        <w:t>абочая программа</w:t>
      </w:r>
      <w:r>
        <w:t xml:space="preserve"> по </w:t>
      </w:r>
      <w:r w:rsidRPr="00BF5C1E">
        <w:t>изобразительному искусству</w:t>
      </w:r>
      <w:r>
        <w:t xml:space="preserve"> для </w:t>
      </w:r>
      <w:proofErr w:type="gramStart"/>
      <w:r>
        <w:t>обучающихся</w:t>
      </w:r>
      <w:proofErr w:type="gramEnd"/>
      <w:r>
        <w:t xml:space="preserve"> 7 </w:t>
      </w:r>
      <w:r w:rsidRPr="00AE66DE">
        <w:t>класса составлена на основе</w:t>
      </w:r>
    </w:p>
    <w:p w:rsidR="00943C9E" w:rsidRPr="00E74F95" w:rsidRDefault="00943C9E" w:rsidP="00943C9E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74F95">
        <w:rPr>
          <w:rFonts w:ascii="Times New Roman" w:hAnsi="Times New Roman"/>
          <w:b w:val="0"/>
          <w:sz w:val="24"/>
          <w:szCs w:val="24"/>
        </w:rPr>
        <w:t>- Федерального  закона от 29.12.2012 №273-ФЗ «Об образовании в Российской Федерации».</w:t>
      </w:r>
    </w:p>
    <w:p w:rsidR="00943C9E" w:rsidRPr="00E74F95" w:rsidRDefault="00943C9E" w:rsidP="00943C9E">
      <w:pPr>
        <w:pStyle w:val="a3"/>
        <w:tabs>
          <w:tab w:val="left" w:pos="-426"/>
          <w:tab w:val="left" w:pos="0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74F95">
        <w:rPr>
          <w:rFonts w:ascii="Times New Roman" w:hAnsi="Times New Roman"/>
          <w:b w:val="0"/>
          <w:sz w:val="24"/>
          <w:szCs w:val="24"/>
        </w:rPr>
        <w:t xml:space="preserve">- Приказа Министерства образования и науки Российской Федерации от 5 марта </w:t>
      </w:r>
      <w:smartTag w:uri="urn:schemas-microsoft-com:office:smarttags" w:element="metricconverter">
        <w:smartTagPr>
          <w:attr w:name="ProductID" w:val="2004 г"/>
        </w:smartTagPr>
        <w:r w:rsidRPr="00E74F95">
          <w:rPr>
            <w:rFonts w:ascii="Times New Roman" w:hAnsi="Times New Roman"/>
            <w:b w:val="0"/>
            <w:sz w:val="24"/>
            <w:szCs w:val="24"/>
          </w:rPr>
          <w:t>2004 г</w:t>
        </w:r>
      </w:smartTag>
      <w:r w:rsidRPr="00E74F95">
        <w:rPr>
          <w:rFonts w:ascii="Times New Roman" w:hAnsi="Times New Roman"/>
          <w:b w:val="0"/>
          <w:sz w:val="24"/>
          <w:szCs w:val="24"/>
        </w:rPr>
        <w:t xml:space="preserve">. №1089 </w:t>
      </w:r>
      <w:r w:rsidRPr="00E74F95">
        <w:rPr>
          <w:rFonts w:ascii="Times New Roman" w:hAnsi="Times New Roman"/>
          <w:b w:val="0"/>
          <w:bCs/>
          <w:sz w:val="24"/>
          <w:szCs w:val="24"/>
        </w:rPr>
        <w:t>«Об утверждении федерального компонента государственных стандартов начального общего, основного общего и среднего (полного) общего образования».</w:t>
      </w:r>
    </w:p>
    <w:p w:rsidR="00943C9E" w:rsidRPr="00E74F95" w:rsidRDefault="00943C9E" w:rsidP="00943C9E">
      <w:pPr>
        <w:pStyle w:val="a3"/>
        <w:tabs>
          <w:tab w:val="left" w:pos="-426"/>
          <w:tab w:val="left" w:pos="284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E74F95">
        <w:rPr>
          <w:rFonts w:ascii="Times New Roman" w:hAnsi="Times New Roman"/>
          <w:b w:val="0"/>
          <w:sz w:val="24"/>
          <w:szCs w:val="24"/>
        </w:rPr>
        <w:t xml:space="preserve">- Приказа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E74F95">
          <w:rPr>
            <w:rFonts w:ascii="Times New Roman" w:hAnsi="Times New Roman"/>
            <w:b w:val="0"/>
            <w:sz w:val="24"/>
            <w:szCs w:val="24"/>
          </w:rPr>
          <w:t>2014 г</w:t>
        </w:r>
      </w:smartTag>
      <w:r w:rsidRPr="00E74F95">
        <w:rPr>
          <w:rFonts w:ascii="Times New Roman" w:hAnsi="Times New Roman"/>
          <w:b w:val="0"/>
          <w:sz w:val="24"/>
          <w:szCs w:val="24"/>
        </w:rPr>
        <w:t>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943C9E" w:rsidRPr="00E74F95" w:rsidRDefault="00943C9E" w:rsidP="00943C9E">
      <w:pPr>
        <w:pStyle w:val="a3"/>
        <w:tabs>
          <w:tab w:val="left" w:pos="-426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E74F95">
        <w:rPr>
          <w:rFonts w:ascii="Times New Roman" w:hAnsi="Times New Roman"/>
          <w:b w:val="0"/>
          <w:sz w:val="24"/>
          <w:szCs w:val="24"/>
        </w:rPr>
        <w:t xml:space="preserve">- Приказа Министерства образования и науки Российской Федерации №576 от 8 июня </w:t>
      </w:r>
      <w:smartTag w:uri="urn:schemas-microsoft-com:office:smarttags" w:element="metricconverter">
        <w:smartTagPr>
          <w:attr w:name="ProductID" w:val="2015 г"/>
        </w:smartTagPr>
        <w:r w:rsidRPr="00E74F95">
          <w:rPr>
            <w:rFonts w:ascii="Times New Roman" w:hAnsi="Times New Roman"/>
            <w:b w:val="0"/>
            <w:sz w:val="24"/>
            <w:szCs w:val="24"/>
          </w:rPr>
          <w:t>2015 г</w:t>
        </w:r>
      </w:smartTag>
      <w:r w:rsidRPr="00E74F95">
        <w:rPr>
          <w:rFonts w:ascii="Times New Roman" w:hAnsi="Times New Roman"/>
          <w:b w:val="0"/>
          <w:sz w:val="24"/>
          <w:szCs w:val="24"/>
        </w:rPr>
        <w:t xml:space="preserve">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</w:t>
      </w:r>
      <w:smartTag w:uri="urn:schemas-microsoft-com:office:smarttags" w:element="metricconverter">
        <w:smartTagPr>
          <w:attr w:name="ProductID" w:val="2014 г"/>
        </w:smartTagPr>
        <w:r w:rsidRPr="00E74F95">
          <w:rPr>
            <w:rFonts w:ascii="Times New Roman" w:hAnsi="Times New Roman"/>
            <w:b w:val="0"/>
            <w:sz w:val="24"/>
            <w:szCs w:val="24"/>
          </w:rPr>
          <w:t>2014 г</w:t>
        </w:r>
      </w:smartTag>
      <w:r w:rsidRPr="00E74F95">
        <w:rPr>
          <w:rFonts w:ascii="Times New Roman" w:hAnsi="Times New Roman"/>
          <w:b w:val="0"/>
          <w:sz w:val="24"/>
          <w:szCs w:val="24"/>
        </w:rPr>
        <w:t>. № 253».</w:t>
      </w:r>
      <w:proofErr w:type="gramEnd"/>
    </w:p>
    <w:p w:rsidR="00943C9E" w:rsidRDefault="00943C9E" w:rsidP="00943C9E">
      <w:pPr>
        <w:jc w:val="both"/>
      </w:pPr>
      <w:r>
        <w:t xml:space="preserve">   - Авторской программы Б.М. </w:t>
      </w:r>
      <w:proofErr w:type="spellStart"/>
      <w:r>
        <w:t>Неменского</w:t>
      </w:r>
      <w:proofErr w:type="spellEnd"/>
      <w:r>
        <w:t xml:space="preserve">, «Изобразительное искусство и художественный труд 1-9 </w:t>
      </w:r>
      <w:proofErr w:type="spellStart"/>
      <w:r>
        <w:t>кл</w:t>
      </w:r>
      <w:proofErr w:type="spellEnd"/>
      <w:r>
        <w:t xml:space="preserve">.»: </w:t>
      </w:r>
      <w:proofErr w:type="spellStart"/>
      <w:r>
        <w:t>прогр</w:t>
      </w:r>
      <w:proofErr w:type="spellEnd"/>
      <w:r>
        <w:t xml:space="preserve">. /Сост. Б.М. </w:t>
      </w:r>
      <w:proofErr w:type="spellStart"/>
      <w:r>
        <w:t>Неменский</w:t>
      </w:r>
      <w:proofErr w:type="spellEnd"/>
      <w:r>
        <w:t>.- М.: Просвещение, 2009 г.;</w:t>
      </w:r>
    </w:p>
    <w:p w:rsidR="00943C9E" w:rsidRDefault="00943C9E" w:rsidP="00943C9E">
      <w:pPr>
        <w:jc w:val="both"/>
      </w:pPr>
      <w:r>
        <w:t xml:space="preserve">-Учебника </w:t>
      </w:r>
      <w:r w:rsidRPr="0004481E">
        <w:t>Изобразител</w:t>
      </w:r>
      <w:r>
        <w:t>ьное искусство 7-8  класс</w:t>
      </w:r>
      <w:proofErr w:type="gramStart"/>
      <w:r>
        <w:t xml:space="preserve"> П</w:t>
      </w:r>
      <w:proofErr w:type="gramEnd"/>
      <w:r>
        <w:t xml:space="preserve">од редакцией </w:t>
      </w:r>
      <w:proofErr w:type="spellStart"/>
      <w:r>
        <w:t>Неменского</w:t>
      </w:r>
      <w:proofErr w:type="spellEnd"/>
      <w:r>
        <w:t xml:space="preserve"> Б.М.</w:t>
      </w:r>
    </w:p>
    <w:p w:rsidR="00943C9E" w:rsidRPr="003B2966" w:rsidRDefault="00943C9E" w:rsidP="00943C9E">
      <w:pPr>
        <w:pStyle w:val="a3"/>
        <w:tabs>
          <w:tab w:val="left" w:pos="-426"/>
          <w:tab w:val="left" w:pos="284"/>
        </w:tabs>
        <w:ind w:left="0"/>
        <w:jc w:val="both"/>
        <w:rPr>
          <w:rFonts w:ascii="Times New Roman" w:hAnsi="Times New Roman"/>
          <w:b w:val="0"/>
          <w:sz w:val="24"/>
          <w:szCs w:val="24"/>
        </w:rPr>
      </w:pPr>
      <w:r w:rsidRPr="003B2966">
        <w:rPr>
          <w:b w:val="0"/>
        </w:rPr>
        <w:t xml:space="preserve">- </w:t>
      </w:r>
      <w:r w:rsidRPr="003B2966">
        <w:rPr>
          <w:rFonts w:ascii="Times New Roman" w:hAnsi="Times New Roman"/>
          <w:b w:val="0"/>
          <w:sz w:val="24"/>
          <w:szCs w:val="24"/>
        </w:rPr>
        <w:t xml:space="preserve">Учебного плана МБОУ </w:t>
      </w:r>
      <w:proofErr w:type="spellStart"/>
      <w:r w:rsidRPr="003B2966">
        <w:rPr>
          <w:rFonts w:ascii="Times New Roman" w:hAnsi="Times New Roman"/>
          <w:b w:val="0"/>
          <w:sz w:val="24"/>
          <w:szCs w:val="24"/>
        </w:rPr>
        <w:t>Гетуновская</w:t>
      </w:r>
      <w:proofErr w:type="spellEnd"/>
      <w:r w:rsidRPr="003B2966">
        <w:rPr>
          <w:rFonts w:ascii="Times New Roman" w:hAnsi="Times New Roman"/>
          <w:b w:val="0"/>
          <w:sz w:val="24"/>
          <w:szCs w:val="24"/>
        </w:rPr>
        <w:t xml:space="preserve"> СОШ на</w:t>
      </w:r>
      <w:r w:rsidR="00B51792">
        <w:rPr>
          <w:rFonts w:ascii="Times New Roman" w:hAnsi="Times New Roman"/>
          <w:b w:val="0"/>
          <w:sz w:val="24"/>
          <w:szCs w:val="24"/>
        </w:rPr>
        <w:t xml:space="preserve"> текущий</w:t>
      </w:r>
      <w:r w:rsidRPr="003B2966">
        <w:rPr>
          <w:rFonts w:ascii="Times New Roman" w:hAnsi="Times New Roman"/>
          <w:b w:val="0"/>
          <w:sz w:val="24"/>
          <w:szCs w:val="24"/>
        </w:rPr>
        <w:t xml:space="preserve"> учебный год.</w:t>
      </w:r>
    </w:p>
    <w:p w:rsidR="00943C9E" w:rsidRDefault="00943C9E" w:rsidP="00943C9E">
      <w:pPr>
        <w:jc w:val="both"/>
      </w:pPr>
    </w:p>
    <w:p w:rsidR="00BD7E55" w:rsidRPr="0037395B" w:rsidRDefault="00BD7E55" w:rsidP="00BD7E55">
      <w:pPr>
        <w:jc w:val="both"/>
      </w:pPr>
      <w:r w:rsidRPr="0037395B">
        <w:rPr>
          <w:b/>
        </w:rPr>
        <w:t xml:space="preserve">          Цель учебного предмета</w:t>
      </w:r>
      <w:r w:rsidRPr="0037395B">
        <w:t xml:space="preserve"> «Изобразительное искусство» в общеобразовательной школе – формирование художественной культуры учащихся как неотъемлемой культуры духовной, т.е. культуры </w:t>
      </w:r>
      <w:proofErr w:type="spellStart"/>
      <w:r w:rsidRPr="0037395B">
        <w:t>мироотношений</w:t>
      </w:r>
      <w:proofErr w:type="spellEnd"/>
      <w:r w:rsidRPr="0037395B">
        <w:t>, выработанной поколениями. Эти ценности как высшие ценности человеческой цивилизации, накапливаемые искусством</w:t>
      </w:r>
      <w:proofErr w:type="gramStart"/>
      <w:r w:rsidRPr="0037395B">
        <w:t xml:space="preserve"> ,</w:t>
      </w:r>
      <w:proofErr w:type="gramEnd"/>
      <w:r w:rsidRPr="0037395B">
        <w:t xml:space="preserve">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ребёнка.</w:t>
      </w:r>
    </w:p>
    <w:p w:rsidR="00BD7E55" w:rsidRPr="0037395B" w:rsidRDefault="00BD7E55" w:rsidP="00BD7E55">
      <w:pPr>
        <w:jc w:val="both"/>
      </w:pPr>
      <w:r w:rsidRPr="0037395B">
        <w:t>Формой проведения занятий по программе является урок.</w:t>
      </w:r>
    </w:p>
    <w:p w:rsidR="00BD7E55" w:rsidRPr="0037395B" w:rsidRDefault="00BD7E55" w:rsidP="00BD7E55">
      <w:pPr>
        <w:jc w:val="both"/>
      </w:pPr>
      <w:r w:rsidRPr="0037395B">
        <w:t>На уроках изобразительного искусства важно стремиться к созданию атмосферы увлечённости и творческой активности.</w:t>
      </w:r>
    </w:p>
    <w:p w:rsidR="00BD7E55" w:rsidRDefault="00BD7E55" w:rsidP="00BD7E55">
      <w:pPr>
        <w:jc w:val="both"/>
      </w:pPr>
      <w:r w:rsidRPr="0037395B">
        <w:t>Программа «Изобразительное искусство и художественный труд» предусматривает чередование уроков индивидуального практического творчества учащихся и уроков коллективной творческой деятельности. От урока к уроку происходит постоянная смена художественных материалов, овладение их выразительными возможностями. Многообразие видов деятельности и форм работы с учениками стимулирует их интерес к предмету, изучению искусства и является необходимым условием формированием личности ребёнка.</w:t>
      </w:r>
    </w:p>
    <w:p w:rsidR="001C046A" w:rsidRDefault="001C046A" w:rsidP="00BD7E55">
      <w:pPr>
        <w:jc w:val="both"/>
      </w:pPr>
    </w:p>
    <w:p w:rsidR="001C046A" w:rsidRDefault="001C046A" w:rsidP="00BD7E55">
      <w:pPr>
        <w:jc w:val="both"/>
      </w:pPr>
      <w:r>
        <w:t xml:space="preserve">        Программа рассчитана на 35 часов (из расчёта 1 час в неделю), что соответствует учебному плану школы на текущий учебный год.</w:t>
      </w:r>
    </w:p>
    <w:p w:rsidR="003105F1" w:rsidRPr="00D12B97" w:rsidRDefault="00B51792" w:rsidP="003105F1">
      <w:pPr>
        <w:jc w:val="center"/>
        <w:rPr>
          <w:b/>
        </w:rPr>
      </w:pPr>
      <w:r>
        <w:rPr>
          <w:b/>
        </w:rPr>
        <w:t>Литература.</w:t>
      </w:r>
    </w:p>
    <w:p w:rsidR="003105F1" w:rsidRPr="006C19AF" w:rsidRDefault="003105F1" w:rsidP="003105F1">
      <w:pPr>
        <w:numPr>
          <w:ilvl w:val="0"/>
          <w:numId w:val="1"/>
        </w:numPr>
        <w:jc w:val="both"/>
      </w:pPr>
      <w:r w:rsidRPr="006C19AF">
        <w:rPr>
          <w:bCs/>
        </w:rPr>
        <w:t xml:space="preserve">Бесчастнов Н.П. </w:t>
      </w:r>
      <w:r w:rsidRPr="006C19AF">
        <w:t xml:space="preserve">   Графика пейзажа: Учебное пособие для студентов вузов, обучающихся по направлению </w:t>
      </w:r>
      <w:proofErr w:type="spellStart"/>
      <w:r w:rsidRPr="006C19AF">
        <w:t>подгот</w:t>
      </w:r>
      <w:proofErr w:type="spellEnd"/>
      <w:r w:rsidRPr="006C19AF">
        <w:t xml:space="preserve">. </w:t>
      </w:r>
      <w:proofErr w:type="spellStart"/>
      <w:r w:rsidRPr="006C19AF">
        <w:t>дипломир</w:t>
      </w:r>
      <w:proofErr w:type="spellEnd"/>
      <w:r w:rsidRPr="006C19AF">
        <w:t>. специалистов 630200 "Художеств</w:t>
      </w:r>
      <w:proofErr w:type="gramStart"/>
      <w:r w:rsidRPr="006C19AF">
        <w:t>.</w:t>
      </w:r>
      <w:proofErr w:type="gramEnd"/>
      <w:r w:rsidRPr="006C19AF">
        <w:t xml:space="preserve"> </w:t>
      </w:r>
      <w:proofErr w:type="gramStart"/>
      <w:r w:rsidRPr="006C19AF">
        <w:t>п</w:t>
      </w:r>
      <w:proofErr w:type="gramEnd"/>
      <w:r w:rsidRPr="006C19AF">
        <w:t xml:space="preserve">роектирование изделий </w:t>
      </w:r>
      <w:proofErr w:type="spellStart"/>
      <w:r w:rsidRPr="006C19AF">
        <w:t>текстил</w:t>
      </w:r>
      <w:proofErr w:type="spellEnd"/>
      <w:r w:rsidRPr="006C19AF">
        <w:t xml:space="preserve">. и лег. </w:t>
      </w:r>
      <w:proofErr w:type="spellStart"/>
      <w:r w:rsidRPr="006C19AF">
        <w:t>пром-сти</w:t>
      </w:r>
      <w:proofErr w:type="spellEnd"/>
      <w:r w:rsidRPr="006C19AF">
        <w:t xml:space="preserve">". - М.: </w:t>
      </w:r>
      <w:proofErr w:type="spellStart"/>
      <w:r w:rsidRPr="006C19AF">
        <w:t>Гуманит</w:t>
      </w:r>
      <w:proofErr w:type="spellEnd"/>
      <w:r w:rsidRPr="006C19AF">
        <w:t xml:space="preserve">. изд. центр ВЛАДОС, 2005. - 302 с.: 32 с. ил. - (Изобразительное искусство). </w:t>
      </w:r>
    </w:p>
    <w:p w:rsidR="003105F1" w:rsidRPr="006C19AF" w:rsidRDefault="003105F1" w:rsidP="003105F1">
      <w:pPr>
        <w:jc w:val="both"/>
      </w:pPr>
      <w:r w:rsidRPr="006C19AF">
        <w:rPr>
          <w:bCs/>
        </w:rPr>
        <w:t xml:space="preserve">2. Бесчастнов Н.П. </w:t>
      </w:r>
      <w:r w:rsidRPr="006C19AF">
        <w:t xml:space="preserve">   Портретная графика: Учебное пособие для студентов вузов. - М.: ВЛАДОС, 2007. - 368 с.: </w:t>
      </w:r>
      <w:smartTag w:uri="urn:schemas-microsoft-com:office:smarttags" w:element="metricconverter">
        <w:smartTagPr>
          <w:attr w:name="ProductID" w:val="32 л"/>
        </w:smartTagPr>
        <w:r w:rsidRPr="006C19AF">
          <w:t>32 л</w:t>
        </w:r>
      </w:smartTag>
      <w:r w:rsidRPr="006C19AF">
        <w:t xml:space="preserve">. ил. - (Изобразительное искусство). - </w:t>
      </w:r>
      <w:proofErr w:type="spellStart"/>
      <w:r w:rsidRPr="006C19AF">
        <w:t>Библиогр</w:t>
      </w:r>
      <w:proofErr w:type="spellEnd"/>
      <w:r w:rsidRPr="006C19AF">
        <w:t xml:space="preserve">.: с. 364-365. </w:t>
      </w:r>
    </w:p>
    <w:p w:rsidR="003105F1" w:rsidRPr="006C19AF" w:rsidRDefault="003105F1" w:rsidP="003105F1">
      <w:pPr>
        <w:jc w:val="both"/>
      </w:pPr>
      <w:r w:rsidRPr="006C19AF">
        <w:rPr>
          <w:bCs/>
        </w:rPr>
        <w:lastRenderedPageBreak/>
        <w:t xml:space="preserve">3. </w:t>
      </w:r>
      <w:proofErr w:type="spellStart"/>
      <w:r w:rsidRPr="006C19AF">
        <w:rPr>
          <w:bCs/>
        </w:rPr>
        <w:t>Буткевич</w:t>
      </w:r>
      <w:proofErr w:type="spellEnd"/>
      <w:r w:rsidRPr="006C19AF">
        <w:rPr>
          <w:bCs/>
        </w:rPr>
        <w:t xml:space="preserve"> Л.М. </w:t>
      </w:r>
      <w:r w:rsidRPr="006C19AF">
        <w:t>   История орнамента: Учебное пособие для студентов высших педагогических учебных заведений. - М.: ВЛАДОС, 2005. - 268 с.: 8 с. ил</w:t>
      </w:r>
      <w:proofErr w:type="gramStart"/>
      <w:r w:rsidRPr="006C19AF">
        <w:t xml:space="preserve">., </w:t>
      </w:r>
      <w:proofErr w:type="gramEnd"/>
      <w:r w:rsidRPr="006C19AF">
        <w:t xml:space="preserve">ил. - (Изобразительное искусство). - </w:t>
      </w:r>
      <w:proofErr w:type="spellStart"/>
      <w:r w:rsidRPr="006C19AF">
        <w:t>Библиогр</w:t>
      </w:r>
      <w:proofErr w:type="spellEnd"/>
      <w:r w:rsidRPr="006C19AF">
        <w:t xml:space="preserve">.: с. 267. </w:t>
      </w:r>
    </w:p>
    <w:p w:rsidR="003105F1" w:rsidRPr="006C19AF" w:rsidRDefault="003105F1" w:rsidP="003105F1">
      <w:pPr>
        <w:jc w:val="both"/>
      </w:pPr>
      <w:r w:rsidRPr="006C19AF">
        <w:rPr>
          <w:bCs/>
        </w:rPr>
        <w:t xml:space="preserve">4. </w:t>
      </w:r>
      <w:proofErr w:type="spellStart"/>
      <w:r w:rsidRPr="006C19AF">
        <w:rPr>
          <w:bCs/>
        </w:rPr>
        <w:t>Визер</w:t>
      </w:r>
      <w:proofErr w:type="spellEnd"/>
      <w:r w:rsidRPr="006C19AF">
        <w:rPr>
          <w:bCs/>
        </w:rPr>
        <w:t xml:space="preserve"> В. </w:t>
      </w:r>
      <w:r w:rsidRPr="006C19AF">
        <w:t>   Живописная грамота. Основы пейзажа</w:t>
      </w:r>
      <w:proofErr w:type="gramStart"/>
      <w:r w:rsidRPr="006C19AF">
        <w:t xml:space="preserve"> .</w:t>
      </w:r>
      <w:proofErr w:type="gramEnd"/>
      <w:r w:rsidRPr="006C19AF">
        <w:t xml:space="preserve"> - СПБ.: Питер, 2006. - 192 с. 5. </w:t>
      </w:r>
      <w:proofErr w:type="spellStart"/>
      <w:r w:rsidRPr="006C19AF">
        <w:rPr>
          <w:bCs/>
        </w:rPr>
        <w:t>Визер</w:t>
      </w:r>
      <w:proofErr w:type="spellEnd"/>
      <w:r w:rsidRPr="006C19AF">
        <w:rPr>
          <w:bCs/>
        </w:rPr>
        <w:t xml:space="preserve"> В.В. </w:t>
      </w:r>
      <w:r w:rsidRPr="006C19AF">
        <w:t>   Живописная грамота. Система цвета в изобразительном искусстве. - СПб</w:t>
      </w:r>
      <w:proofErr w:type="gramStart"/>
      <w:r w:rsidRPr="006C19AF">
        <w:t xml:space="preserve">.: </w:t>
      </w:r>
      <w:proofErr w:type="gramEnd"/>
      <w:r w:rsidRPr="006C19AF">
        <w:t xml:space="preserve">Питер, 2006. - 192 с.: ил. </w:t>
      </w:r>
    </w:p>
    <w:p w:rsidR="003105F1" w:rsidRPr="006C19AF" w:rsidRDefault="003105F1" w:rsidP="003105F1">
      <w:pPr>
        <w:jc w:val="both"/>
      </w:pPr>
      <w:r w:rsidRPr="006C19AF">
        <w:rPr>
          <w:bCs/>
        </w:rPr>
        <w:t xml:space="preserve">6. </w:t>
      </w:r>
      <w:proofErr w:type="spellStart"/>
      <w:r w:rsidRPr="006C19AF">
        <w:rPr>
          <w:bCs/>
        </w:rPr>
        <w:t>Визер</w:t>
      </w:r>
      <w:proofErr w:type="spellEnd"/>
      <w:r w:rsidRPr="006C19AF">
        <w:rPr>
          <w:bCs/>
        </w:rPr>
        <w:t xml:space="preserve"> В.В. </w:t>
      </w:r>
      <w:r w:rsidRPr="006C19AF">
        <w:t>   Живописная грамота: Основы портрета. - СПб</w:t>
      </w:r>
      <w:proofErr w:type="gramStart"/>
      <w:r w:rsidRPr="006C19AF">
        <w:t xml:space="preserve">.: </w:t>
      </w:r>
      <w:proofErr w:type="gramEnd"/>
      <w:r w:rsidRPr="006C19AF">
        <w:t xml:space="preserve">Питер, 2007. - 192 с.: ил. - </w:t>
      </w:r>
      <w:proofErr w:type="spellStart"/>
      <w:r w:rsidRPr="006C19AF">
        <w:t>Библиогр</w:t>
      </w:r>
      <w:proofErr w:type="spellEnd"/>
      <w:r w:rsidRPr="006C19AF">
        <w:t xml:space="preserve">.: с. 185-187. </w:t>
      </w:r>
    </w:p>
    <w:p w:rsidR="003105F1" w:rsidRPr="006C19AF" w:rsidRDefault="003105F1" w:rsidP="003105F1">
      <w:pPr>
        <w:jc w:val="both"/>
      </w:pPr>
      <w:r w:rsidRPr="006C19AF">
        <w:t>7.  </w:t>
      </w:r>
      <w:r w:rsidRPr="006C19AF">
        <w:rPr>
          <w:bCs/>
        </w:rPr>
        <w:t>Волшебный мир народного творчества</w:t>
      </w:r>
      <w:r w:rsidRPr="006C19AF">
        <w:t xml:space="preserve">: Учебное пособие для подготовки детей к школе. В 2ч. Ч. 2 / Т.Я. </w:t>
      </w:r>
      <w:proofErr w:type="spellStart"/>
      <w:r w:rsidRPr="006C19AF">
        <w:t>Шпикалова</w:t>
      </w:r>
      <w:proofErr w:type="spellEnd"/>
      <w:r w:rsidRPr="006C19AF">
        <w:t xml:space="preserve">, Л.В. Ершова, Н.Р. Макарова и др. - М.: Просвещение, 2008. - 72 с. - (Преемственность). </w:t>
      </w:r>
    </w:p>
    <w:p w:rsidR="003105F1" w:rsidRPr="006C19AF" w:rsidRDefault="003105F1" w:rsidP="003105F1">
      <w:pPr>
        <w:jc w:val="both"/>
      </w:pPr>
      <w:r w:rsidRPr="006C19AF">
        <w:t xml:space="preserve">8. Георгиева Т.С. Русская культура: история и современность: Учебное пособие.- 2-е изд., </w:t>
      </w:r>
      <w:proofErr w:type="spellStart"/>
      <w:r w:rsidRPr="006C19AF">
        <w:t>перераб</w:t>
      </w:r>
      <w:proofErr w:type="spellEnd"/>
      <w:r w:rsidRPr="006C19AF">
        <w:t>. и доп.- Ростов н</w:t>
      </w:r>
      <w:proofErr w:type="gramStart"/>
      <w:r w:rsidRPr="006C19AF">
        <w:t>/Д</w:t>
      </w:r>
      <w:proofErr w:type="gramEnd"/>
      <w:r w:rsidRPr="006C19AF">
        <w:t>: Феникс, 2006</w:t>
      </w:r>
    </w:p>
    <w:p w:rsidR="003105F1" w:rsidRPr="006C19AF" w:rsidRDefault="003105F1" w:rsidP="003105F1">
      <w:pPr>
        <w:jc w:val="both"/>
      </w:pPr>
      <w:r w:rsidRPr="006C19AF">
        <w:rPr>
          <w:bCs/>
        </w:rPr>
        <w:t xml:space="preserve">9. </w:t>
      </w:r>
      <w:proofErr w:type="spellStart"/>
      <w:r w:rsidRPr="006C19AF">
        <w:rPr>
          <w:bCs/>
        </w:rPr>
        <w:t>Жемчугова</w:t>
      </w:r>
      <w:proofErr w:type="spellEnd"/>
      <w:r w:rsidRPr="006C19AF">
        <w:rPr>
          <w:bCs/>
        </w:rPr>
        <w:t xml:space="preserve"> П.П. </w:t>
      </w:r>
      <w:r w:rsidRPr="006C19AF">
        <w:t>   Изобразительное искусство. - СПб</w:t>
      </w:r>
      <w:proofErr w:type="gramStart"/>
      <w:r w:rsidRPr="006C19AF">
        <w:t xml:space="preserve">.: </w:t>
      </w:r>
      <w:proofErr w:type="gramEnd"/>
      <w:r w:rsidRPr="006C19AF">
        <w:t xml:space="preserve">Изд. дом "Литера", 2006. - 128 с.: ил. - (Иллюстрированный словарик школьника). </w:t>
      </w:r>
    </w:p>
    <w:p w:rsidR="003105F1" w:rsidRPr="006C19AF" w:rsidRDefault="003105F1" w:rsidP="003105F1">
      <w:pPr>
        <w:jc w:val="both"/>
      </w:pPr>
      <w:r w:rsidRPr="006C19AF">
        <w:rPr>
          <w:bCs/>
        </w:rPr>
        <w:t>10. Изобразительное искусство в начальной школе</w:t>
      </w:r>
      <w:r w:rsidRPr="006C19AF">
        <w:t>: Обучение приемам художественно-творческой деятельности</w:t>
      </w:r>
      <w:proofErr w:type="gramStart"/>
      <w:r w:rsidRPr="006C19AF">
        <w:t xml:space="preserve"> / А</w:t>
      </w:r>
      <w:proofErr w:type="gramEnd"/>
      <w:r w:rsidRPr="006C19AF">
        <w:t xml:space="preserve">вт.-сост. О.В. Павлова. - Волгоград: Учитель, 2008. - 140 с.: ил. - </w:t>
      </w:r>
      <w:proofErr w:type="spellStart"/>
      <w:r w:rsidRPr="006C19AF">
        <w:t>Библиогр</w:t>
      </w:r>
      <w:proofErr w:type="spellEnd"/>
      <w:r w:rsidRPr="006C19AF">
        <w:t xml:space="preserve">.: с. 138. </w:t>
      </w:r>
    </w:p>
    <w:bookmarkEnd w:id="0"/>
    <w:p w:rsidR="00F83FB2" w:rsidRDefault="00F83FB2"/>
    <w:sectPr w:rsidR="00F83FB2" w:rsidSect="00F83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22A1F"/>
    <w:multiLevelType w:val="hybridMultilevel"/>
    <w:tmpl w:val="62E680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3C9E"/>
    <w:rsid w:val="001C046A"/>
    <w:rsid w:val="003105F1"/>
    <w:rsid w:val="004F0F3F"/>
    <w:rsid w:val="0056338E"/>
    <w:rsid w:val="006F7429"/>
    <w:rsid w:val="008F3417"/>
    <w:rsid w:val="00932FBA"/>
    <w:rsid w:val="00943C9E"/>
    <w:rsid w:val="00B05E4D"/>
    <w:rsid w:val="00B51792"/>
    <w:rsid w:val="00BD7E55"/>
    <w:rsid w:val="00E3015F"/>
    <w:rsid w:val="00F8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43C9E"/>
    <w:pPr>
      <w:ind w:left="720"/>
      <w:contextualSpacing/>
    </w:pPr>
    <w:rPr>
      <w:rFonts w:ascii="Arial" w:hAnsi="Arial" w:cs="Arial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хата</dc:creator>
  <cp:lastModifiedBy>User</cp:lastModifiedBy>
  <cp:revision>7</cp:revision>
  <dcterms:created xsi:type="dcterms:W3CDTF">2017-03-28T10:57:00Z</dcterms:created>
  <dcterms:modified xsi:type="dcterms:W3CDTF">2017-04-10T04:46:00Z</dcterms:modified>
</cp:coreProperties>
</file>